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30EA" w:rsidRPr="004030EA" w:rsidRDefault="004030EA" w:rsidP="004030EA">
      <w:pPr>
        <w:spacing w:after="0" w:line="312" w:lineRule="auto"/>
        <w:jc w:val="center"/>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КАБИНЕТ МИНИСТРОВ ЧУВАШСКОЙ РЕСПУБЛИКИ</w:t>
      </w:r>
    </w:p>
    <w:p w:rsidR="004030EA" w:rsidRPr="004030EA" w:rsidRDefault="004030EA" w:rsidP="004030EA">
      <w:pPr>
        <w:spacing w:after="0" w:line="312" w:lineRule="auto"/>
        <w:jc w:val="center"/>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 xml:space="preserve">  </w:t>
      </w:r>
    </w:p>
    <w:p w:rsidR="004030EA" w:rsidRPr="004030EA" w:rsidRDefault="004030EA" w:rsidP="004030EA">
      <w:pPr>
        <w:spacing w:after="0" w:line="312" w:lineRule="auto"/>
        <w:jc w:val="center"/>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 xml:space="preserve">ПОСТАНОВЛЕНИЕ </w:t>
      </w:r>
    </w:p>
    <w:p w:rsidR="004030EA" w:rsidRPr="004030EA" w:rsidRDefault="004030EA" w:rsidP="004030EA">
      <w:pPr>
        <w:spacing w:after="0" w:line="312" w:lineRule="auto"/>
        <w:jc w:val="center"/>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 xml:space="preserve">от 1 ноября 2023 г. N 697 </w:t>
      </w:r>
    </w:p>
    <w:p w:rsidR="004030EA" w:rsidRPr="004030EA" w:rsidRDefault="004030EA" w:rsidP="004030EA">
      <w:pPr>
        <w:spacing w:after="0" w:line="312" w:lineRule="auto"/>
        <w:ind w:firstLine="540"/>
        <w:jc w:val="both"/>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 xml:space="preserve">  </w:t>
      </w:r>
    </w:p>
    <w:p w:rsidR="004030EA" w:rsidRPr="004030EA" w:rsidRDefault="004030EA" w:rsidP="004030EA">
      <w:pPr>
        <w:spacing w:after="0" w:line="312" w:lineRule="auto"/>
        <w:jc w:val="center"/>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 xml:space="preserve">О МЕРАХ ПО РЕАЛИЗАЦИИ ЗАКОНА ЧУВАШСКОЙ РЕСПУБЛИКИ </w:t>
      </w:r>
    </w:p>
    <w:p w:rsidR="004030EA" w:rsidRPr="004030EA" w:rsidRDefault="004030EA" w:rsidP="004030EA">
      <w:pPr>
        <w:spacing w:after="0" w:line="312" w:lineRule="auto"/>
        <w:jc w:val="center"/>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 xml:space="preserve">"О ВНЕСЕНИИ ИЗМЕНЕНИЙ В ЗАКОН ЧУВАШСКОЙ РЕСПУБЛИКИ </w:t>
      </w:r>
    </w:p>
    <w:p w:rsidR="004030EA" w:rsidRPr="004030EA" w:rsidRDefault="004030EA" w:rsidP="004030EA">
      <w:pPr>
        <w:spacing w:after="0" w:line="312" w:lineRule="auto"/>
        <w:jc w:val="center"/>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 xml:space="preserve">"О РЕСПУБЛИКАНСКОМ БЮДЖЕТЕ ЧУВАШСКОЙ РЕСПУБЛИКИ НА 2023 ГОД </w:t>
      </w:r>
    </w:p>
    <w:p w:rsidR="004030EA" w:rsidRPr="004030EA" w:rsidRDefault="004030EA" w:rsidP="004030EA">
      <w:pPr>
        <w:spacing w:after="0" w:line="312" w:lineRule="auto"/>
        <w:jc w:val="center"/>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 xml:space="preserve">И НА ПЛАНОВЫЙ ПЕРИОД 2024 И 2025 ГОДОВ" </w:t>
      </w:r>
    </w:p>
    <w:p w:rsidR="004030EA" w:rsidRPr="004030EA" w:rsidRDefault="004030EA" w:rsidP="004030EA">
      <w:pPr>
        <w:spacing w:after="0" w:line="288" w:lineRule="atLeast"/>
        <w:rPr>
          <w:rFonts w:ascii="Times New Roman" w:eastAsia="Times New Roman" w:hAnsi="Times New Roman" w:cs="Times New Roman"/>
          <w:sz w:val="29"/>
          <w:szCs w:val="29"/>
          <w:lang w:eastAsia="ru-RU"/>
        </w:rPr>
      </w:pPr>
      <w:r w:rsidRPr="004030EA">
        <w:rPr>
          <w:rFonts w:ascii="Times New Roman" w:eastAsia="Times New Roman" w:hAnsi="Times New Roman" w:cs="Times New Roman"/>
          <w:sz w:val="29"/>
          <w:szCs w:val="29"/>
          <w:lang w:eastAsia="ru-RU"/>
        </w:rPr>
        <w:t> </w:t>
      </w:r>
    </w:p>
    <w:tbl>
      <w:tblPr>
        <w:tblW w:w="5000" w:type="pct"/>
        <w:tblCellSpacing w:w="15" w:type="dxa"/>
        <w:tblBorders>
          <w:left w:val="single" w:sz="24" w:space="0" w:color="CED3F1"/>
        </w:tblBorders>
        <w:shd w:val="clear" w:color="auto" w:fill="F4F3F8"/>
        <w:tblCellMar>
          <w:top w:w="132" w:type="dxa"/>
          <w:left w:w="210" w:type="dxa"/>
          <w:bottom w:w="180" w:type="dxa"/>
          <w:right w:w="210" w:type="dxa"/>
        </w:tblCellMar>
        <w:tblLook w:val="04A0" w:firstRow="1" w:lastRow="0" w:firstColumn="1" w:lastColumn="0" w:noHBand="0" w:noVBand="1"/>
      </w:tblPr>
      <w:tblGrid>
        <w:gridCol w:w="9325"/>
      </w:tblGrid>
      <w:tr w:rsidR="004030EA" w:rsidRPr="004030EA" w:rsidTr="004030EA">
        <w:trPr>
          <w:tblCellSpacing w:w="15" w:type="dxa"/>
        </w:trPr>
        <w:tc>
          <w:tcPr>
            <w:tcW w:w="0" w:type="auto"/>
            <w:shd w:val="clear" w:color="auto" w:fill="F4F3F8"/>
            <w:vAlign w:val="center"/>
            <w:hideMark/>
          </w:tcPr>
          <w:p w:rsidR="004030EA" w:rsidRPr="004030EA" w:rsidRDefault="004030EA" w:rsidP="004030EA">
            <w:pPr>
              <w:spacing w:after="0" w:line="240" w:lineRule="auto"/>
              <w:jc w:val="center"/>
              <w:rPr>
                <w:rFonts w:ascii="Times New Roman" w:eastAsia="Times New Roman" w:hAnsi="Times New Roman" w:cs="Times New Roman"/>
                <w:color w:val="392C69"/>
                <w:sz w:val="24"/>
                <w:szCs w:val="24"/>
                <w:lang w:eastAsia="ru-RU"/>
              </w:rPr>
            </w:pPr>
            <w:r w:rsidRPr="004030EA">
              <w:rPr>
                <w:rFonts w:ascii="Times New Roman" w:eastAsia="Times New Roman" w:hAnsi="Times New Roman" w:cs="Times New Roman"/>
                <w:color w:val="392C69"/>
                <w:sz w:val="24"/>
                <w:szCs w:val="24"/>
                <w:lang w:eastAsia="ru-RU"/>
              </w:rPr>
              <w:t xml:space="preserve">Список изменяющих документов </w:t>
            </w:r>
          </w:p>
          <w:p w:rsidR="004030EA" w:rsidRPr="004030EA" w:rsidRDefault="004030EA" w:rsidP="004030EA">
            <w:pPr>
              <w:spacing w:after="0" w:line="240" w:lineRule="auto"/>
              <w:jc w:val="center"/>
              <w:rPr>
                <w:rFonts w:ascii="Times New Roman" w:eastAsia="Times New Roman" w:hAnsi="Times New Roman" w:cs="Times New Roman"/>
                <w:color w:val="392C69"/>
                <w:sz w:val="24"/>
                <w:szCs w:val="24"/>
                <w:lang w:eastAsia="ru-RU"/>
              </w:rPr>
            </w:pPr>
            <w:r w:rsidRPr="004030EA">
              <w:rPr>
                <w:rFonts w:ascii="Times New Roman" w:eastAsia="Times New Roman" w:hAnsi="Times New Roman" w:cs="Times New Roman"/>
                <w:color w:val="392C69"/>
                <w:sz w:val="24"/>
                <w:szCs w:val="24"/>
                <w:lang w:eastAsia="ru-RU"/>
              </w:rPr>
              <w:t xml:space="preserve">(в ред. Постановления Кабинета Министров ЧР от 08.12.2023 N 770) </w:t>
            </w:r>
          </w:p>
        </w:tc>
      </w:tr>
    </w:tbl>
    <w:p w:rsidR="004030EA" w:rsidRPr="004030EA" w:rsidRDefault="004030EA" w:rsidP="004030EA">
      <w:pPr>
        <w:spacing w:after="0" w:line="288" w:lineRule="atLeast"/>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  </w:t>
      </w:r>
    </w:p>
    <w:p w:rsidR="004030EA" w:rsidRPr="004030EA" w:rsidRDefault="004030EA" w:rsidP="004030EA">
      <w:pPr>
        <w:spacing w:after="0" w:line="288" w:lineRule="atLeast"/>
        <w:ind w:firstLine="540"/>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Кабинет Министров Чувашской Республики постановляет: </w:t>
      </w:r>
    </w:p>
    <w:p w:rsidR="004030EA" w:rsidRPr="004030EA" w:rsidRDefault="004030EA" w:rsidP="004030EA">
      <w:pPr>
        <w:spacing w:before="168" w:after="0" w:line="288" w:lineRule="atLeast"/>
        <w:ind w:firstLine="540"/>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1. Принять к исполнению республиканский бюджет Чувашской Республики на 2023 год и на плановый период 2024 и 2025 годов с учетом изменений, внесенных Законом Чувашской Республики от 27 октября 2023 г. N 72 "О внесении изменений в Закон Чувашской Республики "О республиканском бюджете Чувашской Республики на 2023 год и на плановый период 2024 и 2025 годов" (далее - Закон о бюджете). </w:t>
      </w:r>
    </w:p>
    <w:p w:rsidR="004030EA" w:rsidRPr="004030EA" w:rsidRDefault="004030EA" w:rsidP="004030EA">
      <w:pPr>
        <w:spacing w:before="168" w:after="0" w:line="288" w:lineRule="atLeast"/>
        <w:ind w:firstLine="540"/>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2. Утвердить прилагаемый перечень мероприятий по реализации Закона Чувашской Республики от 27 октября 2023 г. N 72 "О внесении изменений в Закон Чувашской Республики "О республиканском бюджете Чувашской Республики на 2023 год и на плановый период 2024 и 2025 годов". </w:t>
      </w:r>
    </w:p>
    <w:p w:rsidR="004030EA" w:rsidRPr="004030EA" w:rsidRDefault="004030EA" w:rsidP="004030EA">
      <w:pPr>
        <w:spacing w:before="168" w:after="0" w:line="288" w:lineRule="atLeast"/>
        <w:ind w:firstLine="540"/>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3. Главным распорядителям и получателям средств республиканского бюджета Чувашской Республики обеспечить результативное использование безвозмездных поступлений, имеющих целевое назначение. </w:t>
      </w:r>
    </w:p>
    <w:p w:rsidR="004030EA" w:rsidRPr="004030EA" w:rsidRDefault="004030EA" w:rsidP="004030EA">
      <w:pPr>
        <w:spacing w:before="168" w:after="0" w:line="288" w:lineRule="atLeast"/>
        <w:ind w:firstLine="540"/>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4. Рекомендовать органам местного самоуправления: </w:t>
      </w:r>
    </w:p>
    <w:p w:rsidR="004030EA" w:rsidRPr="004030EA" w:rsidRDefault="004030EA" w:rsidP="004030EA">
      <w:pPr>
        <w:spacing w:before="168" w:after="0" w:line="288" w:lineRule="atLeast"/>
        <w:ind w:firstLine="540"/>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внести соответствующие изменения в местные бюджеты на 2023 год и на плановый период 2024 и 2025 годов с учетом изменений сумм межбюджетных трансфертов, предусмотренных Законом о бюджете; </w:t>
      </w:r>
    </w:p>
    <w:p w:rsidR="004030EA" w:rsidRPr="004030EA" w:rsidRDefault="004030EA" w:rsidP="004030EA">
      <w:pPr>
        <w:spacing w:before="168" w:after="0" w:line="288" w:lineRule="atLeast"/>
        <w:ind w:firstLine="540"/>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обеспечить полное, экономное и результативное использование безвозмездных поступлений, имеющих целевое назначение; </w:t>
      </w:r>
    </w:p>
    <w:p w:rsidR="004030EA" w:rsidRPr="004030EA" w:rsidRDefault="004030EA" w:rsidP="004030EA">
      <w:pPr>
        <w:spacing w:before="168" w:after="0" w:line="288" w:lineRule="atLeast"/>
        <w:ind w:firstLine="540"/>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не допускать образования кредиторской задолженности по расходным обязательствам муниципального образования. </w:t>
      </w:r>
    </w:p>
    <w:p w:rsidR="004030EA" w:rsidRPr="004030EA" w:rsidRDefault="004030EA" w:rsidP="004030EA">
      <w:pPr>
        <w:spacing w:before="168" w:after="0" w:line="288" w:lineRule="atLeast"/>
        <w:ind w:firstLine="540"/>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5. Настоящее постановление вступает в силу со дня его официального опубликования. </w:t>
      </w:r>
    </w:p>
    <w:p w:rsidR="004030EA" w:rsidRPr="004030EA" w:rsidRDefault="004030EA" w:rsidP="004030EA">
      <w:pPr>
        <w:spacing w:after="0" w:line="288" w:lineRule="atLeast"/>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  </w:t>
      </w:r>
    </w:p>
    <w:p w:rsidR="004030EA" w:rsidRPr="004030EA" w:rsidRDefault="004030EA" w:rsidP="004030EA">
      <w:pPr>
        <w:spacing w:after="0" w:line="288" w:lineRule="atLeast"/>
        <w:jc w:val="right"/>
        <w:rPr>
          <w:rFonts w:ascii="Times New Roman" w:eastAsia="Times New Roman" w:hAnsi="Times New Roman" w:cs="Times New Roman"/>
          <w:sz w:val="24"/>
          <w:szCs w:val="24"/>
          <w:lang w:eastAsia="ru-RU"/>
        </w:rPr>
      </w:pPr>
      <w:proofErr w:type="spellStart"/>
      <w:r w:rsidRPr="004030EA">
        <w:rPr>
          <w:rFonts w:ascii="Times New Roman" w:eastAsia="Times New Roman" w:hAnsi="Times New Roman" w:cs="Times New Roman"/>
          <w:sz w:val="24"/>
          <w:szCs w:val="24"/>
          <w:lang w:eastAsia="ru-RU"/>
        </w:rPr>
        <w:t>И.о</w:t>
      </w:r>
      <w:proofErr w:type="spellEnd"/>
      <w:r w:rsidRPr="004030EA">
        <w:rPr>
          <w:rFonts w:ascii="Times New Roman" w:eastAsia="Times New Roman" w:hAnsi="Times New Roman" w:cs="Times New Roman"/>
          <w:sz w:val="24"/>
          <w:szCs w:val="24"/>
          <w:lang w:eastAsia="ru-RU"/>
        </w:rPr>
        <w:t xml:space="preserve">. Председателя Кабинета Министров </w:t>
      </w:r>
    </w:p>
    <w:p w:rsidR="004030EA" w:rsidRPr="004030EA" w:rsidRDefault="004030EA" w:rsidP="004030EA">
      <w:pPr>
        <w:spacing w:after="0" w:line="288" w:lineRule="atLeast"/>
        <w:jc w:val="right"/>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Чувашской Республики </w:t>
      </w:r>
    </w:p>
    <w:p w:rsidR="004030EA" w:rsidRPr="004030EA" w:rsidRDefault="004030EA" w:rsidP="004030EA">
      <w:pPr>
        <w:spacing w:after="0" w:line="288" w:lineRule="atLeast"/>
        <w:jc w:val="right"/>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М.НОЗДРЯКОВ </w:t>
      </w:r>
    </w:p>
    <w:p w:rsidR="004030EA" w:rsidRPr="004030EA" w:rsidRDefault="004030EA" w:rsidP="004030EA">
      <w:pPr>
        <w:spacing w:after="0" w:line="288" w:lineRule="atLeast"/>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  </w:t>
      </w:r>
    </w:p>
    <w:p w:rsidR="004030EA" w:rsidRPr="004030EA" w:rsidRDefault="004030EA" w:rsidP="004030EA">
      <w:pPr>
        <w:spacing w:after="0" w:line="288" w:lineRule="atLeast"/>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  </w:t>
      </w:r>
    </w:p>
    <w:p w:rsidR="004030EA" w:rsidRPr="004030EA" w:rsidRDefault="004030EA" w:rsidP="004030EA">
      <w:pPr>
        <w:spacing w:after="0" w:line="288" w:lineRule="atLeast"/>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  </w:t>
      </w:r>
    </w:p>
    <w:p w:rsidR="004030EA" w:rsidRPr="004030EA" w:rsidRDefault="004030EA" w:rsidP="004030EA">
      <w:pPr>
        <w:spacing w:after="0" w:line="288" w:lineRule="atLeast"/>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lastRenderedPageBreak/>
        <w:t xml:space="preserve">  </w:t>
      </w:r>
    </w:p>
    <w:p w:rsidR="004030EA" w:rsidRPr="004030EA" w:rsidRDefault="004030EA" w:rsidP="004030EA">
      <w:pPr>
        <w:spacing w:after="0" w:line="288" w:lineRule="atLeast"/>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  </w:t>
      </w:r>
    </w:p>
    <w:p w:rsidR="004030EA" w:rsidRPr="004030EA" w:rsidRDefault="004030EA" w:rsidP="004030EA">
      <w:pPr>
        <w:spacing w:after="0" w:line="288" w:lineRule="atLeast"/>
        <w:jc w:val="right"/>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Утвержден </w:t>
      </w:r>
    </w:p>
    <w:p w:rsidR="004030EA" w:rsidRPr="004030EA" w:rsidRDefault="004030EA" w:rsidP="004030EA">
      <w:pPr>
        <w:spacing w:after="0" w:line="288" w:lineRule="atLeast"/>
        <w:jc w:val="right"/>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постановлением </w:t>
      </w:r>
    </w:p>
    <w:p w:rsidR="004030EA" w:rsidRPr="004030EA" w:rsidRDefault="004030EA" w:rsidP="004030EA">
      <w:pPr>
        <w:spacing w:after="0" w:line="288" w:lineRule="atLeast"/>
        <w:jc w:val="right"/>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Кабинета Министров </w:t>
      </w:r>
    </w:p>
    <w:p w:rsidR="004030EA" w:rsidRPr="004030EA" w:rsidRDefault="004030EA" w:rsidP="004030EA">
      <w:pPr>
        <w:spacing w:after="0" w:line="288" w:lineRule="atLeast"/>
        <w:jc w:val="right"/>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Чувашской Республики </w:t>
      </w:r>
    </w:p>
    <w:p w:rsidR="004030EA" w:rsidRPr="004030EA" w:rsidRDefault="004030EA" w:rsidP="004030EA">
      <w:pPr>
        <w:spacing w:after="0" w:line="288" w:lineRule="atLeast"/>
        <w:jc w:val="right"/>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от 01.11.2023 N 697 </w:t>
      </w:r>
    </w:p>
    <w:p w:rsidR="004030EA" w:rsidRPr="004030EA" w:rsidRDefault="004030EA" w:rsidP="004030EA">
      <w:pPr>
        <w:spacing w:after="0" w:line="288" w:lineRule="atLeast"/>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  </w:t>
      </w:r>
    </w:p>
    <w:p w:rsidR="004030EA" w:rsidRPr="004030EA" w:rsidRDefault="004030EA" w:rsidP="004030EA">
      <w:pPr>
        <w:spacing w:after="0" w:line="312" w:lineRule="auto"/>
        <w:jc w:val="center"/>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 xml:space="preserve">ПЕРЕЧЕНЬ </w:t>
      </w:r>
    </w:p>
    <w:p w:rsidR="004030EA" w:rsidRPr="004030EA" w:rsidRDefault="004030EA" w:rsidP="004030EA">
      <w:pPr>
        <w:spacing w:after="0" w:line="312" w:lineRule="auto"/>
        <w:jc w:val="center"/>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 xml:space="preserve">МЕРОПРИЯТИЙ ПО РЕАЛИЗАЦИИ ЗАКОНА ЧУВАШСКОЙ РЕСПУБЛИКИ </w:t>
      </w:r>
    </w:p>
    <w:p w:rsidR="004030EA" w:rsidRPr="004030EA" w:rsidRDefault="004030EA" w:rsidP="004030EA">
      <w:pPr>
        <w:spacing w:after="0" w:line="312" w:lineRule="auto"/>
        <w:jc w:val="center"/>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 xml:space="preserve">ОТ 27 ОКТЯБРЯ 2023 Г. N 72 "О ВНЕСЕНИИ ИЗМЕНЕНИЙ В ЗАКОН </w:t>
      </w:r>
    </w:p>
    <w:p w:rsidR="004030EA" w:rsidRPr="004030EA" w:rsidRDefault="004030EA" w:rsidP="004030EA">
      <w:pPr>
        <w:spacing w:after="0" w:line="312" w:lineRule="auto"/>
        <w:jc w:val="center"/>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 xml:space="preserve">ЧУВАШСКОЙ РЕСПУБЛИКИ "О РЕСПУБЛИКАНСКОМ БЮДЖЕТЕ </w:t>
      </w:r>
    </w:p>
    <w:p w:rsidR="004030EA" w:rsidRPr="004030EA" w:rsidRDefault="004030EA" w:rsidP="004030EA">
      <w:pPr>
        <w:spacing w:after="0" w:line="312" w:lineRule="auto"/>
        <w:jc w:val="center"/>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 xml:space="preserve">ЧУВАШСКОЙ РЕСПУБЛИКИ НА 2023 ГОД И НА ПЛАНОВЫЙ ПЕРИОД </w:t>
      </w:r>
    </w:p>
    <w:p w:rsidR="004030EA" w:rsidRPr="004030EA" w:rsidRDefault="004030EA" w:rsidP="004030EA">
      <w:pPr>
        <w:spacing w:after="0" w:line="312" w:lineRule="auto"/>
        <w:jc w:val="center"/>
        <w:rPr>
          <w:rFonts w:ascii="Arial" w:eastAsia="Times New Roman" w:hAnsi="Arial" w:cs="Arial"/>
          <w:b/>
          <w:bCs/>
          <w:sz w:val="24"/>
          <w:szCs w:val="24"/>
          <w:lang w:eastAsia="ru-RU"/>
        </w:rPr>
      </w:pPr>
      <w:r w:rsidRPr="004030EA">
        <w:rPr>
          <w:rFonts w:ascii="Arial" w:eastAsia="Times New Roman" w:hAnsi="Arial" w:cs="Arial"/>
          <w:b/>
          <w:bCs/>
          <w:sz w:val="24"/>
          <w:szCs w:val="24"/>
          <w:lang w:eastAsia="ru-RU"/>
        </w:rPr>
        <w:t xml:space="preserve">2024 И 2025 ГОДОВ" </w:t>
      </w:r>
    </w:p>
    <w:p w:rsidR="004030EA" w:rsidRPr="004030EA" w:rsidRDefault="004030EA" w:rsidP="004030EA">
      <w:pPr>
        <w:spacing w:after="0" w:line="288" w:lineRule="atLeast"/>
        <w:rPr>
          <w:rFonts w:ascii="Times New Roman" w:eastAsia="Times New Roman" w:hAnsi="Times New Roman" w:cs="Times New Roman"/>
          <w:sz w:val="29"/>
          <w:szCs w:val="29"/>
          <w:lang w:eastAsia="ru-RU"/>
        </w:rPr>
      </w:pPr>
      <w:r w:rsidRPr="004030EA">
        <w:rPr>
          <w:rFonts w:ascii="Times New Roman" w:eastAsia="Times New Roman" w:hAnsi="Times New Roman" w:cs="Times New Roman"/>
          <w:sz w:val="29"/>
          <w:szCs w:val="29"/>
          <w:lang w:eastAsia="ru-RU"/>
        </w:rPr>
        <w:t> </w:t>
      </w:r>
    </w:p>
    <w:tbl>
      <w:tblPr>
        <w:tblW w:w="5000" w:type="pct"/>
        <w:tblCellSpacing w:w="15" w:type="dxa"/>
        <w:tblBorders>
          <w:left w:val="single" w:sz="24" w:space="0" w:color="CED3F1"/>
        </w:tblBorders>
        <w:shd w:val="clear" w:color="auto" w:fill="F4F3F8"/>
        <w:tblCellMar>
          <w:top w:w="132" w:type="dxa"/>
          <w:left w:w="210" w:type="dxa"/>
          <w:bottom w:w="180" w:type="dxa"/>
          <w:right w:w="210" w:type="dxa"/>
        </w:tblCellMar>
        <w:tblLook w:val="04A0" w:firstRow="1" w:lastRow="0" w:firstColumn="1" w:lastColumn="0" w:noHBand="0" w:noVBand="1"/>
      </w:tblPr>
      <w:tblGrid>
        <w:gridCol w:w="9325"/>
      </w:tblGrid>
      <w:tr w:rsidR="004030EA" w:rsidRPr="004030EA" w:rsidTr="004030EA">
        <w:trPr>
          <w:tblCellSpacing w:w="15" w:type="dxa"/>
        </w:trPr>
        <w:tc>
          <w:tcPr>
            <w:tcW w:w="0" w:type="auto"/>
            <w:shd w:val="clear" w:color="auto" w:fill="F4F3F8"/>
            <w:vAlign w:val="center"/>
            <w:hideMark/>
          </w:tcPr>
          <w:p w:rsidR="004030EA" w:rsidRPr="004030EA" w:rsidRDefault="004030EA" w:rsidP="004030EA">
            <w:pPr>
              <w:spacing w:after="0" w:line="240" w:lineRule="auto"/>
              <w:jc w:val="center"/>
              <w:rPr>
                <w:rFonts w:ascii="Times New Roman" w:eastAsia="Times New Roman" w:hAnsi="Times New Roman" w:cs="Times New Roman"/>
                <w:color w:val="392C69"/>
                <w:sz w:val="24"/>
                <w:szCs w:val="24"/>
                <w:lang w:eastAsia="ru-RU"/>
              </w:rPr>
            </w:pPr>
            <w:r w:rsidRPr="004030EA">
              <w:rPr>
                <w:rFonts w:ascii="Times New Roman" w:eastAsia="Times New Roman" w:hAnsi="Times New Roman" w:cs="Times New Roman"/>
                <w:color w:val="392C69"/>
                <w:sz w:val="24"/>
                <w:szCs w:val="24"/>
                <w:lang w:eastAsia="ru-RU"/>
              </w:rPr>
              <w:t xml:space="preserve">Список изменяющих документов </w:t>
            </w:r>
          </w:p>
          <w:p w:rsidR="004030EA" w:rsidRPr="004030EA" w:rsidRDefault="004030EA" w:rsidP="004030EA">
            <w:pPr>
              <w:spacing w:after="0" w:line="240" w:lineRule="auto"/>
              <w:jc w:val="center"/>
              <w:rPr>
                <w:rFonts w:ascii="Times New Roman" w:eastAsia="Times New Roman" w:hAnsi="Times New Roman" w:cs="Times New Roman"/>
                <w:color w:val="392C69"/>
                <w:sz w:val="24"/>
                <w:szCs w:val="24"/>
                <w:lang w:eastAsia="ru-RU"/>
              </w:rPr>
            </w:pPr>
            <w:r w:rsidRPr="004030EA">
              <w:rPr>
                <w:rFonts w:ascii="Times New Roman" w:eastAsia="Times New Roman" w:hAnsi="Times New Roman" w:cs="Times New Roman"/>
                <w:color w:val="392C69"/>
                <w:sz w:val="24"/>
                <w:szCs w:val="24"/>
                <w:lang w:eastAsia="ru-RU"/>
              </w:rPr>
              <w:t xml:space="preserve">(в ред. Постановления Кабинета Министров ЧР от 08.12.2023 N 770) </w:t>
            </w:r>
          </w:p>
        </w:tc>
      </w:tr>
    </w:tbl>
    <w:p w:rsidR="004030EA" w:rsidRPr="004030EA" w:rsidRDefault="004030EA" w:rsidP="004030EA">
      <w:pPr>
        <w:spacing w:after="0" w:line="288" w:lineRule="atLeast"/>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  </w:t>
      </w:r>
    </w:p>
    <w:tbl>
      <w:tblPr>
        <w:tblW w:w="9060" w:type="dxa"/>
        <w:tblInd w:w="15" w:type="dxa"/>
        <w:tblCellMar>
          <w:left w:w="0" w:type="dxa"/>
          <w:right w:w="0" w:type="dxa"/>
        </w:tblCellMar>
        <w:tblLook w:val="04A0" w:firstRow="1" w:lastRow="0" w:firstColumn="1" w:lastColumn="0" w:noHBand="0" w:noVBand="1"/>
      </w:tblPr>
      <w:tblGrid>
        <w:gridCol w:w="246"/>
        <w:gridCol w:w="3270"/>
        <w:gridCol w:w="2798"/>
        <w:gridCol w:w="2746"/>
      </w:tblGrid>
      <w:tr w:rsidR="004030EA" w:rsidRPr="004030EA" w:rsidTr="004030EA">
        <w:tc>
          <w:tcPr>
            <w:tcW w:w="0" w:type="auto"/>
            <w:tcBorders>
              <w:top w:val="single" w:sz="6" w:space="0" w:color="000000"/>
              <w:bottom w:val="single" w:sz="6" w:space="0" w:color="000000"/>
              <w:right w:val="single" w:sz="6" w:space="0" w:color="000000"/>
            </w:tcBorders>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N </w:t>
            </w:r>
            <w:proofErr w:type="spellStart"/>
            <w:r w:rsidRPr="004030EA">
              <w:rPr>
                <w:rFonts w:ascii="Times New Roman" w:eastAsia="Times New Roman" w:hAnsi="Times New Roman" w:cs="Times New Roman"/>
                <w:sz w:val="19"/>
                <w:szCs w:val="19"/>
                <w:lang w:eastAsia="ru-RU"/>
              </w:rPr>
              <w:t>пп</w:t>
            </w:r>
            <w:proofErr w:type="spellEnd"/>
            <w:r w:rsidRPr="004030EA">
              <w:rPr>
                <w:rFonts w:ascii="Times New Roman" w:eastAsia="Times New Roman" w:hAnsi="Times New Roman" w:cs="Times New Roman"/>
                <w:sz w:val="19"/>
                <w:szCs w:val="19"/>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Наименование мероприятия </w:t>
            </w:r>
          </w:p>
        </w:tc>
        <w:tc>
          <w:tcPr>
            <w:tcW w:w="0" w:type="auto"/>
            <w:tcBorders>
              <w:top w:val="single" w:sz="6" w:space="0" w:color="000000"/>
              <w:left w:val="single" w:sz="6" w:space="0" w:color="000000"/>
              <w:bottom w:val="single" w:sz="6" w:space="0" w:color="000000"/>
              <w:right w:val="single" w:sz="6" w:space="0" w:color="000000"/>
            </w:tcBorders>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Срок реализации </w:t>
            </w:r>
          </w:p>
        </w:tc>
        <w:tc>
          <w:tcPr>
            <w:tcW w:w="0" w:type="auto"/>
            <w:tcBorders>
              <w:top w:val="single" w:sz="6" w:space="0" w:color="000000"/>
              <w:left w:val="single" w:sz="6" w:space="0" w:color="000000"/>
              <w:bottom w:val="single" w:sz="6" w:space="0" w:color="000000"/>
            </w:tcBorders>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Ответственный исполнитель </w:t>
            </w:r>
          </w:p>
        </w:tc>
      </w:tr>
      <w:tr w:rsidR="004030EA" w:rsidRPr="004030EA" w:rsidTr="004030EA">
        <w:tc>
          <w:tcPr>
            <w:tcW w:w="0" w:type="auto"/>
            <w:tcBorders>
              <w:top w:val="single" w:sz="6" w:space="0" w:color="000000"/>
              <w:bottom w:val="single" w:sz="6" w:space="0" w:color="000000"/>
              <w:right w:val="single" w:sz="6" w:space="0" w:color="000000"/>
            </w:tcBorders>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1 </w:t>
            </w:r>
          </w:p>
        </w:tc>
        <w:tc>
          <w:tcPr>
            <w:tcW w:w="0" w:type="auto"/>
            <w:tcBorders>
              <w:top w:val="single" w:sz="6" w:space="0" w:color="000000"/>
              <w:left w:val="single" w:sz="6" w:space="0" w:color="000000"/>
              <w:bottom w:val="single" w:sz="6" w:space="0" w:color="000000"/>
              <w:right w:val="single" w:sz="6" w:space="0" w:color="000000"/>
            </w:tcBorders>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2 </w:t>
            </w:r>
          </w:p>
        </w:tc>
        <w:tc>
          <w:tcPr>
            <w:tcW w:w="0" w:type="auto"/>
            <w:tcBorders>
              <w:top w:val="single" w:sz="6" w:space="0" w:color="000000"/>
              <w:left w:val="single" w:sz="6" w:space="0" w:color="000000"/>
              <w:bottom w:val="single" w:sz="6" w:space="0" w:color="000000"/>
              <w:right w:val="single" w:sz="6" w:space="0" w:color="000000"/>
            </w:tcBorders>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3 </w:t>
            </w:r>
          </w:p>
        </w:tc>
        <w:tc>
          <w:tcPr>
            <w:tcW w:w="0" w:type="auto"/>
            <w:tcBorders>
              <w:top w:val="single" w:sz="6" w:space="0" w:color="000000"/>
              <w:left w:val="single" w:sz="6" w:space="0" w:color="000000"/>
              <w:bottom w:val="single" w:sz="6" w:space="0" w:color="000000"/>
            </w:tcBorders>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4 </w:t>
            </w:r>
          </w:p>
        </w:tc>
      </w:tr>
      <w:tr w:rsidR="004030EA" w:rsidRPr="004030EA" w:rsidTr="004030EA">
        <w:tc>
          <w:tcPr>
            <w:tcW w:w="0" w:type="auto"/>
            <w:tcBorders>
              <w:top w:val="single" w:sz="6" w:space="0" w:color="000000"/>
            </w:tcBorders>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1. </w:t>
            </w:r>
          </w:p>
        </w:tc>
        <w:tc>
          <w:tcPr>
            <w:tcW w:w="0" w:type="auto"/>
            <w:tcBorders>
              <w:top w:val="single" w:sz="6" w:space="0" w:color="000000"/>
            </w:tcBorders>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Внесение изменений в сводную бюджетную роспись республиканского бюджета Чувашской Республики на 2023 год и на плановый период 2024 и 2025 годов </w:t>
            </w:r>
          </w:p>
        </w:tc>
        <w:tc>
          <w:tcPr>
            <w:tcW w:w="0" w:type="auto"/>
            <w:tcBorders>
              <w:top w:val="single" w:sz="6" w:space="0" w:color="000000"/>
            </w:tcBorders>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не позднее </w:t>
            </w:r>
          </w:p>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2 ноября 2023 г. </w:t>
            </w:r>
          </w:p>
        </w:tc>
        <w:tc>
          <w:tcPr>
            <w:tcW w:w="0" w:type="auto"/>
            <w:tcBorders>
              <w:top w:val="single" w:sz="6" w:space="0" w:color="000000"/>
            </w:tcBorders>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Минфин Чувашии </w:t>
            </w:r>
          </w:p>
        </w:tc>
      </w:tr>
      <w:tr w:rsidR="004030EA" w:rsidRPr="004030EA" w:rsidTr="004030EA">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2.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Представление в Министерство финансов Чувашской Республики уточненных бюджетных смет казенных учреждений Чувашской Республики, планов финансово-хозяйственной деятельности бюджетных и автономных учреждений Чувашской Республики на 2023 год, в которые были внесены изменения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не позднее </w:t>
            </w:r>
          </w:p>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3 ноября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главные администраторы доходов республиканского бюджета Чувашской Республики, главные распорядители средств республиканского бюджета Чувашской Республики, главные администраторы источников финансирования дефицита республиканского бюджета Чувашской Республики </w:t>
            </w:r>
          </w:p>
        </w:tc>
      </w:tr>
      <w:tr w:rsidR="004030EA" w:rsidRPr="004030EA" w:rsidTr="004030EA">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3.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Доведение до финансовых отделов (управлений) администраций муниципальных округов и городских округов уведомлений по расчетам между бюджетами по межбюджетным трансфертам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в течение трех рабочих дней после утверждения распределения (внесения изменений в распределение) бюджетных ассигнований между бюджетами муниципальных округов и городских округов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главные распорядители средств республиканского бюджета Чувашской Республики, являющиеся распорядителями межбюджетных трансфертов, передаваемых бюджетам муниципальных округов и городских округов </w:t>
            </w:r>
          </w:p>
        </w:tc>
      </w:tr>
      <w:tr w:rsidR="004030EA" w:rsidRPr="004030EA" w:rsidTr="004030EA">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4.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Внесение изменений в государственные программы Чувашской Республики в целях их приведения в соответствие с Законом Чувашской Республики от 27 </w:t>
            </w:r>
            <w:r w:rsidRPr="004030EA">
              <w:rPr>
                <w:rFonts w:ascii="Times New Roman" w:eastAsia="Times New Roman" w:hAnsi="Times New Roman" w:cs="Times New Roman"/>
                <w:sz w:val="19"/>
                <w:szCs w:val="19"/>
                <w:lang w:eastAsia="ru-RU"/>
              </w:rPr>
              <w:lastRenderedPageBreak/>
              <w:t xml:space="preserve">октября 2023 г. N 72 "О внесении изменений в Закон Чувашской Республики "О республиканском бюджете Чувашской Республики на 2023 год и на плановый период 2024 и 2025 годов" (далее - Закон о бюджете), в том числе в части уточнения отдельных целевых показателей (индикаторов)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lastRenderedPageBreak/>
              <w:t xml:space="preserve">в течение двух месяцев со дня вступления в силу Закона о бюджете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исполнительные органы Чувашской Республики, являющиеся ответственными </w:t>
            </w:r>
            <w:r w:rsidRPr="004030EA">
              <w:rPr>
                <w:rFonts w:ascii="Times New Roman" w:eastAsia="Times New Roman" w:hAnsi="Times New Roman" w:cs="Times New Roman"/>
                <w:sz w:val="19"/>
                <w:szCs w:val="19"/>
                <w:lang w:eastAsia="ru-RU"/>
              </w:rPr>
              <w:lastRenderedPageBreak/>
              <w:t xml:space="preserve">исполнителями государственных программ Чувашской Республики </w:t>
            </w:r>
          </w:p>
        </w:tc>
      </w:tr>
      <w:tr w:rsidR="004030EA" w:rsidRPr="004030EA" w:rsidTr="004030EA">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lastRenderedPageBreak/>
              <w:t xml:space="preserve">5.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Обеспечение утверждения в подсистеме управления национальными проектами государственной интегрированной информационной системы управления общественными финансами "Электронный бюджет" запросов на изменение паспортов региональных проектов в целях приведения их в соответствие с параметрами Закона о бюджете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не позднее трех недель после принятия Закона о бюджете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Минэкономразвития Чувашии, исполнительные органы Чувашской Республики, ответственные за реализацию региональных проектов, Минфин Чувашии </w:t>
            </w:r>
          </w:p>
        </w:tc>
      </w:tr>
      <w:tr w:rsidR="004030EA" w:rsidRPr="004030EA" w:rsidTr="004030EA">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6.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Заключение с администрациями муниципальных округов и городских округов соглашений о предоставлении из республиканского бюджета Чувашской Республики местным бюджетам субсидий, иных межбюджетных трансфертов (если нормативными правовыми актами Кабинета Министров Чувашской Республики, устанавливающими порядок (правила) предоставления из республиканского бюджета Чувашской Республики иных межбюджетных трансфертов местным бюджетам, предусмотрено заключение соглашения), распределенных Законом о бюджете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не позднее 30 дней после дня вступления в силу Закона о бюджете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главные распорядители средств республиканского бюджета Чувашской Республики, являющиеся распорядителями межбюджетных трансфертов, передаваемых бюджетам муниципальных округов и городских округов </w:t>
            </w:r>
          </w:p>
        </w:tc>
      </w:tr>
      <w:tr w:rsidR="004030EA" w:rsidRPr="004030EA" w:rsidTr="004030EA">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7.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Заключение с администрациями муниципальных округов и городских округов соглашений о предоставлении из республиканского бюджета Чувашской Республики местным бюджетам субсидий, иных межбюджетных трансфертов (если нормативными правовыми актами Кабинета Министров Чувашской Республики, устанавливающими порядок (правила) предоставления из республиканского бюджета Чувашской Республики иных межбюджетных трансфертов местным бюджетам, предусмотрено заключение </w:t>
            </w:r>
            <w:r w:rsidRPr="004030EA">
              <w:rPr>
                <w:rFonts w:ascii="Times New Roman" w:eastAsia="Times New Roman" w:hAnsi="Times New Roman" w:cs="Times New Roman"/>
                <w:sz w:val="19"/>
                <w:szCs w:val="19"/>
                <w:lang w:eastAsia="ru-RU"/>
              </w:rPr>
              <w:lastRenderedPageBreak/>
              <w:t xml:space="preserve">соглашения), распределение (внесение изменений в распределение) которых утверждается нормативными правовыми актами Кабинета Министров Чувашской Республики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lastRenderedPageBreak/>
              <w:t xml:space="preserve">не позднее 15-го рабочего дня после дня вступления в силу нормативных правовых актов Кабинета Министров Чувашской Республики, утверждающих распределение межбюджетных трансфертов между бюджетами муниципальных округов и городских округов (внесение изменений в распределение объемов межбюджетных трансфертов между бюджетами муниципальных округов и городских округов)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главные распорядители средств республиканского бюджета Чувашской Республики, являющиеся распорядителями межбюджетных трансфертов, передаваемых бюджетам муниципальных округов и городских округов </w:t>
            </w:r>
          </w:p>
        </w:tc>
      </w:tr>
      <w:tr w:rsidR="004030EA" w:rsidRPr="004030EA" w:rsidTr="004030EA">
        <w:tc>
          <w:tcPr>
            <w:tcW w:w="0" w:type="auto"/>
            <w:vMerge w:val="restart"/>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8.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Принятие постановлений Кабинета Министров Чувашской Республики об утверждении и (или) внесении изменений в правила предоставления из республиканского бюджета Чувашской Республики бюджетных ассигнований, предусмотренных в Законе о бюджете, в том числе: </w:t>
            </w:r>
          </w:p>
        </w:tc>
        <w:tc>
          <w:tcPr>
            <w:tcW w:w="0" w:type="auto"/>
            <w:hideMark/>
          </w:tcPr>
          <w:p w:rsidR="004030EA" w:rsidRPr="004030EA" w:rsidRDefault="004030EA" w:rsidP="004030EA">
            <w:pPr>
              <w:spacing w:after="0" w:line="288" w:lineRule="atLeast"/>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  </w:t>
            </w:r>
          </w:p>
        </w:tc>
        <w:tc>
          <w:tcPr>
            <w:tcW w:w="0" w:type="auto"/>
            <w:hideMark/>
          </w:tcPr>
          <w:p w:rsidR="004030EA" w:rsidRPr="004030EA" w:rsidRDefault="004030EA" w:rsidP="004030EA">
            <w:pPr>
              <w:spacing w:after="0" w:line="288" w:lineRule="atLeast"/>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 внесении изменений в следующие постановления Кабинета Министров Чувашской Республики: </w:t>
            </w:r>
          </w:p>
        </w:tc>
        <w:tc>
          <w:tcPr>
            <w:tcW w:w="0" w:type="auto"/>
            <w:hideMark/>
          </w:tcPr>
          <w:p w:rsidR="004030EA" w:rsidRPr="004030EA" w:rsidRDefault="004030EA" w:rsidP="004030EA">
            <w:pPr>
              <w:spacing w:after="0" w:line="288" w:lineRule="atLeast"/>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  </w:t>
            </w:r>
          </w:p>
        </w:tc>
        <w:tc>
          <w:tcPr>
            <w:tcW w:w="0" w:type="auto"/>
            <w:hideMark/>
          </w:tcPr>
          <w:p w:rsidR="004030EA" w:rsidRPr="004030EA" w:rsidRDefault="004030EA" w:rsidP="004030EA">
            <w:pPr>
              <w:spacing w:after="0" w:line="288" w:lineRule="atLeast"/>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26 октября 2018 г. N 434 "О государственной программе Чувашской Республики "Развитие культуры" в части внесения изменений в Правила предоставления субсидий из республиканского бюджета Чувашской Республики бюджетам муниципальных округов и бюджетам городских округов на укрепление материально-технической базы муниципальных учреждений в сфере культуры и сохранение объектов культурного наследия (памятников истории и культуры) народов Российской Федерации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ноябрь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Минкультуры Чувашии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20 декабря 2018 г. N 531 "О государственной программе Чувашской Республики "Развитие образования" в части внесения изменений в Правила предоставления субсидий из республиканского бюджета Чувашской Республики бюджетам муниципальных округов и бюджетам городских округов на дополнительное финансовое обеспечение мероприятий по организации бесплатного горячего питания детей из многодетных малоимущих семей, обучающихся по образовательным программам основного общего и среднего общего образования в муниципальных образовательных организациях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ноябрь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Минобразования Чувашии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3 июля 2020 г. N 355 "Об утверждении Правил предоставления </w:t>
            </w:r>
            <w:r w:rsidRPr="004030EA">
              <w:rPr>
                <w:rFonts w:ascii="Times New Roman" w:eastAsia="Times New Roman" w:hAnsi="Times New Roman" w:cs="Times New Roman"/>
                <w:sz w:val="19"/>
                <w:szCs w:val="19"/>
                <w:lang w:eastAsia="ru-RU"/>
              </w:rPr>
              <w:lastRenderedPageBreak/>
              <w:t xml:space="preserve">иных межбюджетных трансфертов из республиканского бюджета Чувашской Республики бюджетам муниципальных районов, бюджетам муниципальных округов и бюджетам городских округов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в Чувашской Республике,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lastRenderedPageBreak/>
              <w:t xml:space="preserve">ноябрь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Минобразования Чувашии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27 октября 2021 г. N 539 "Об утверждении Правил предоставления субсидий из республиканского бюджета Чувашской Республики на обеспечение деятельности автономной некоммерческой организации "Институт территориального развития Чувашской Республики"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ноябрь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Минстрой Чувашии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14 декабря 2021 г. N 665 "Об утверждении Правил предоставления субсидий из республиканского бюджета Чувашской Республики на осуществление деятельности государственных унитарных предприятий Чувашской Республики в сфере жилищно-коммунального хозяйства"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ноябрь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Минстрой Чувашии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21 ноября 2022 г. N 599 "Об утверждении Правил предоставления субвенций бюджетам муниципальных районов, бюджетам муниципальных округов и бюджетам городских округов из республиканского бюджета Чувашской Республики на обеспечение бесплатным двухразовым питанием обучающихся общеобразовательных организаций, находящихся на территории Чувашской Республики, осваивающих образовательные программы начального общего, основного общего и среднего общего образования, являющихся членами семей лиц, призванных на военную </w:t>
            </w:r>
            <w:r w:rsidRPr="004030EA">
              <w:rPr>
                <w:rFonts w:ascii="Times New Roman" w:eastAsia="Times New Roman" w:hAnsi="Times New Roman" w:cs="Times New Roman"/>
                <w:sz w:val="19"/>
                <w:szCs w:val="19"/>
                <w:lang w:eastAsia="ru-RU"/>
              </w:rPr>
              <w:lastRenderedPageBreak/>
              <w:t xml:space="preserve">службу по мобилизации в Вооруженные Силы Российской Федерации, а также лиц, принимающих (принимавших) участие в специальной военной операции"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lastRenderedPageBreak/>
              <w:t xml:space="preserve">ноябрь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Минобразования Чувашии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об утверждении: </w:t>
            </w:r>
          </w:p>
        </w:tc>
        <w:tc>
          <w:tcPr>
            <w:tcW w:w="0" w:type="auto"/>
            <w:hideMark/>
          </w:tcPr>
          <w:p w:rsidR="004030EA" w:rsidRPr="004030EA" w:rsidRDefault="004030EA" w:rsidP="004030EA">
            <w:pPr>
              <w:spacing w:after="0" w:line="288" w:lineRule="atLeast"/>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  </w:t>
            </w:r>
          </w:p>
        </w:tc>
        <w:tc>
          <w:tcPr>
            <w:tcW w:w="0" w:type="auto"/>
            <w:hideMark/>
          </w:tcPr>
          <w:p w:rsidR="004030EA" w:rsidRPr="004030EA" w:rsidRDefault="004030EA" w:rsidP="004030EA">
            <w:pPr>
              <w:spacing w:after="0" w:line="288" w:lineRule="atLeast"/>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правил предоставления из республиканского бюджета Чувашской Республики бюджетам муниципальных округов и бюджетам городских округов иных межбюджетных трансфертов на содействие развитию промышленного производства и повышение инвестиционной привлекательности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ноябрь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Минэкономразвития Чувашии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правил предоставления субсидий из республиканского бюджета Чувашской Республики на возмещение части затрат государственным унитарным предприятиям Чувашской Республики, осуществляющим деятельность в сфере наземного электрического транспорта, за потребленную электрическую энергию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ноябрь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Минтранс Чувашии </w:t>
            </w:r>
          </w:p>
        </w:tc>
      </w:tr>
      <w:tr w:rsidR="004030EA" w:rsidRPr="004030EA" w:rsidTr="004030EA">
        <w:tc>
          <w:tcPr>
            <w:tcW w:w="0" w:type="auto"/>
            <w:vMerge w:val="restart"/>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9.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Принятие постановлений Кабинета Министров Чувашской Республики о внесении изменений в следующие постановления Кабинета Министров Чувашской Республики: </w:t>
            </w:r>
          </w:p>
        </w:tc>
        <w:tc>
          <w:tcPr>
            <w:tcW w:w="0" w:type="auto"/>
            <w:hideMark/>
          </w:tcPr>
          <w:p w:rsidR="004030EA" w:rsidRPr="004030EA" w:rsidRDefault="004030EA" w:rsidP="004030EA">
            <w:pPr>
              <w:spacing w:after="0" w:line="288" w:lineRule="atLeast"/>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  </w:t>
            </w:r>
          </w:p>
        </w:tc>
        <w:tc>
          <w:tcPr>
            <w:tcW w:w="0" w:type="auto"/>
            <w:hideMark/>
          </w:tcPr>
          <w:p w:rsidR="004030EA" w:rsidRPr="004030EA" w:rsidRDefault="004030EA" w:rsidP="004030EA">
            <w:pPr>
              <w:spacing w:after="0" w:line="288" w:lineRule="atLeast"/>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15 мая 2014 г. N 159 "Об утверждении Порядка обеспечения питанием обучающихся из малоимущих семей, осваивающих образовательные программы начального общего, основного общего и среднего общего образования в государственных общеобразовательных организациях Чувашской Республики, программы подготовки квалифицированных рабочих, служащих за счет бюджетных ассигнований республиканского бюджета Чувашской Республики"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ноябрь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Минобразования Чувашии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10 июля 2014 г. N 229 "Об утверждении Методики расчета объема иных межбюджетных трансфертов бюджетам муниципальных районов и бюджетам городских округов на выплату социальных пособий учащимся общеобразовательных организаций, расположенных на территории Чувашской Республики, из малоимущих </w:t>
            </w:r>
            <w:r w:rsidRPr="004030EA">
              <w:rPr>
                <w:rFonts w:ascii="Times New Roman" w:eastAsia="Times New Roman" w:hAnsi="Times New Roman" w:cs="Times New Roman"/>
                <w:sz w:val="19"/>
                <w:szCs w:val="19"/>
                <w:lang w:eastAsia="ru-RU"/>
              </w:rPr>
              <w:lastRenderedPageBreak/>
              <w:t xml:space="preserve">семей,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(или) пригородного сообщения, и (или) городском наземном электрическом транспорте общего пользования, и (или) железнодорожном транспорте общего пользования в пригородном сообщении на территории Чувашской Республики"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lastRenderedPageBreak/>
              <w:t xml:space="preserve">ноябрь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Минобразования Чувашии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26 марта 2015 г. N 97 "Об утверждении Правил определения нормативных затрат на обеспечение функций государственных органов Чувашской Республики, включая подведомственные им казенные учреждения Чувашской Республики, органов управления Территориальным фондом обязательного медицинского страхования Чувашской Республики"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декабрь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Госслужба Чувашии по конкурентной политике и тарифам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9 сентября 2015 г. N 327 "Об утверждении требований к порядку разработки и принятия правовых актов о нормировании в сфере закупок товаров, работ, услуг для обеспечения нужд Чувашской Республики, содержанию указанных актов и обеспечению их исполнения"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декабрь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Госслужба Чувашии по конкурентной политике и тарифам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25 ноября 2015 г. N 425 "Об утверждении Правил определения требований к закупаемым государственными органами Чувашской Республики, органами управления Территориальным фондом обязательного медицинского страхования Чувашской Республики, подведомственными указанным органам казенными учреждениями Чувашской Республики, бюджетными учреждениями Чувашской Республики и государственными унитарными предприятиями Чувашской Республики отдельным видам товаров, работ, услуг (в том числе предельных цен товаров, работ, услуг)"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декабрь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Госслужба Чувашии по конкурентной политике и тарифам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9 июня 2021 г. N 260 "О реализации </w:t>
            </w:r>
            <w:proofErr w:type="gramStart"/>
            <w:r w:rsidRPr="004030EA">
              <w:rPr>
                <w:rFonts w:ascii="Times New Roman" w:eastAsia="Times New Roman" w:hAnsi="Times New Roman" w:cs="Times New Roman"/>
                <w:sz w:val="19"/>
                <w:szCs w:val="19"/>
                <w:lang w:eastAsia="ru-RU"/>
              </w:rPr>
              <w:t>мер поддержки</w:t>
            </w:r>
            <w:proofErr w:type="gramEnd"/>
            <w:r w:rsidRPr="004030EA">
              <w:rPr>
                <w:rFonts w:ascii="Times New Roman" w:eastAsia="Times New Roman" w:hAnsi="Times New Roman" w:cs="Times New Roman"/>
                <w:sz w:val="19"/>
                <w:szCs w:val="19"/>
                <w:lang w:eastAsia="ru-RU"/>
              </w:rPr>
              <w:t xml:space="preserve"> обучающихся в форме семейного образования, предусмотренных Законом Чувашской </w:t>
            </w:r>
            <w:r w:rsidRPr="004030EA">
              <w:rPr>
                <w:rFonts w:ascii="Times New Roman" w:eastAsia="Times New Roman" w:hAnsi="Times New Roman" w:cs="Times New Roman"/>
                <w:sz w:val="19"/>
                <w:szCs w:val="19"/>
                <w:lang w:eastAsia="ru-RU"/>
              </w:rPr>
              <w:lastRenderedPageBreak/>
              <w:t xml:space="preserve">Республики "Об образовании в Чувашской Республике"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lastRenderedPageBreak/>
              <w:t xml:space="preserve">ноябрь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Минобразования Чувашии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30 декабря 2022 г. N 782 "Об утверждении предельной численности и фонда оплаты труда работников государственных органов Чувашской Республики, аппаратов мировых судей Чувашской Республики на 2023 год и на плановый период 2024 и 2025 годов"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ноябрь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Минфин Чувашии </w:t>
            </w:r>
          </w:p>
        </w:tc>
      </w:tr>
      <w:tr w:rsidR="004030EA" w:rsidRPr="004030EA" w:rsidTr="004030EA">
        <w:tc>
          <w:tcPr>
            <w:tcW w:w="0" w:type="auto"/>
            <w:vMerge/>
            <w:vAlign w:val="center"/>
            <w:hideMark/>
          </w:tcPr>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30 декабря 2022 г. N 784 "Об утверждении фонда оплаты труда работников государственных учреждений Чувашской Республики и фонда оплаты труда работников муниципальных образовательных организаций, учтенного в межбюджетных трансфертах, на 2023 год и на плановый период 2024 и 2025 годов"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декабрь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Минфин Чувашии </w:t>
            </w:r>
          </w:p>
        </w:tc>
      </w:tr>
      <w:tr w:rsidR="004030EA" w:rsidRPr="004030EA" w:rsidTr="004030EA">
        <w:tc>
          <w:tcPr>
            <w:tcW w:w="0" w:type="auto"/>
            <w:gridSpan w:val="4"/>
            <w:hideMark/>
          </w:tcPr>
          <w:tbl>
            <w:tblPr>
              <w:tblW w:w="5000" w:type="pct"/>
              <w:tblCellSpacing w:w="15" w:type="dxa"/>
              <w:tblInd w:w="60" w:type="dxa"/>
              <w:shd w:val="clear" w:color="auto" w:fill="F4F3F8"/>
              <w:tblCellMar>
                <w:left w:w="0" w:type="dxa"/>
                <w:right w:w="210" w:type="dxa"/>
              </w:tblCellMar>
              <w:tblLook w:val="04A0" w:firstRow="1" w:lastRow="0" w:firstColumn="1" w:lastColumn="0" w:noHBand="0" w:noVBand="1"/>
            </w:tblPr>
            <w:tblGrid>
              <w:gridCol w:w="9060"/>
            </w:tblGrid>
            <w:tr w:rsidR="004030EA" w:rsidRPr="004030EA">
              <w:trPr>
                <w:tblCellSpacing w:w="15" w:type="dxa"/>
              </w:trPr>
              <w:tc>
                <w:tcPr>
                  <w:tcW w:w="0" w:type="auto"/>
                  <w:shd w:val="clear" w:color="auto" w:fill="F4F3F8"/>
                  <w:vAlign w:val="center"/>
                  <w:hideMark/>
                </w:tcPr>
                <w:p w:rsidR="004030EA" w:rsidRPr="004030EA" w:rsidRDefault="004030EA" w:rsidP="004030EA">
                  <w:pPr>
                    <w:spacing w:after="0" w:line="288" w:lineRule="atLeast"/>
                    <w:jc w:val="both"/>
                    <w:rPr>
                      <w:rFonts w:ascii="Times New Roman" w:eastAsia="Times New Roman" w:hAnsi="Times New Roman" w:cs="Times New Roman"/>
                      <w:color w:val="828282"/>
                      <w:lang w:eastAsia="ru-RU"/>
                    </w:rPr>
                  </w:pPr>
                  <w:r w:rsidRPr="004030EA">
                    <w:rPr>
                      <w:rFonts w:ascii="Times New Roman" w:eastAsia="Times New Roman" w:hAnsi="Times New Roman" w:cs="Times New Roman"/>
                      <w:color w:val="828282"/>
                      <w:lang w:eastAsia="ru-RU"/>
                    </w:rPr>
                    <w:t xml:space="preserve">(в ред. Постановления Кабинета Министров ЧР от 08.12.2023 N 770) </w:t>
                  </w:r>
                </w:p>
              </w:tc>
            </w:tr>
          </w:tbl>
          <w:p w:rsidR="004030EA" w:rsidRPr="004030EA" w:rsidRDefault="004030EA" w:rsidP="004030EA">
            <w:pPr>
              <w:spacing w:after="0" w:line="240" w:lineRule="auto"/>
              <w:rPr>
                <w:rFonts w:ascii="Times New Roman" w:eastAsia="Times New Roman" w:hAnsi="Times New Roman" w:cs="Times New Roman"/>
                <w:sz w:val="19"/>
                <w:szCs w:val="19"/>
                <w:lang w:eastAsia="ru-RU"/>
              </w:rPr>
            </w:pPr>
          </w:p>
        </w:tc>
      </w:tr>
      <w:tr w:rsidR="004030EA" w:rsidRPr="004030EA" w:rsidTr="004030EA">
        <w:tc>
          <w:tcPr>
            <w:tcW w:w="0" w:type="auto"/>
            <w:hideMark/>
          </w:tcPr>
          <w:p w:rsidR="004030EA" w:rsidRPr="004030EA" w:rsidRDefault="004030EA" w:rsidP="004030EA">
            <w:pPr>
              <w:spacing w:after="0" w:line="288" w:lineRule="atLeast"/>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от 30 декабря 2022 г. N 793 "О Республиканской адресной инвестиционной программе на 2023 год и на плановый период 2024 и 2025 годов"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ноябрь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Минстрой Чувашии </w:t>
            </w:r>
          </w:p>
        </w:tc>
      </w:tr>
      <w:tr w:rsidR="004030EA" w:rsidRPr="004030EA" w:rsidTr="004030EA">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10.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Принятие постановления Кабинета Министров Чувашской Республики об утверждении порядка предоставления многодетным семьям единовременной денежной выплаты (сертификата) взамен предоставления им земельного участка в собственность бесплатно </w:t>
            </w:r>
          </w:p>
        </w:tc>
        <w:tc>
          <w:tcPr>
            <w:tcW w:w="0" w:type="auto"/>
            <w:hideMark/>
          </w:tcPr>
          <w:p w:rsidR="004030EA" w:rsidRPr="004030EA" w:rsidRDefault="004030EA" w:rsidP="004030EA">
            <w:pPr>
              <w:spacing w:after="0" w:line="240" w:lineRule="auto"/>
              <w:jc w:val="center"/>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ноябрь 2023 г. </w:t>
            </w:r>
          </w:p>
        </w:tc>
        <w:tc>
          <w:tcPr>
            <w:tcW w:w="0" w:type="auto"/>
            <w:hideMark/>
          </w:tcPr>
          <w:p w:rsidR="004030EA" w:rsidRPr="004030EA" w:rsidRDefault="004030EA" w:rsidP="004030EA">
            <w:pPr>
              <w:spacing w:after="0" w:line="288" w:lineRule="atLeast"/>
              <w:jc w:val="both"/>
              <w:rPr>
                <w:rFonts w:ascii="Times New Roman" w:eastAsia="Times New Roman" w:hAnsi="Times New Roman" w:cs="Times New Roman"/>
                <w:sz w:val="19"/>
                <w:szCs w:val="19"/>
                <w:lang w:eastAsia="ru-RU"/>
              </w:rPr>
            </w:pPr>
            <w:r w:rsidRPr="004030EA">
              <w:rPr>
                <w:rFonts w:ascii="Times New Roman" w:eastAsia="Times New Roman" w:hAnsi="Times New Roman" w:cs="Times New Roman"/>
                <w:sz w:val="19"/>
                <w:szCs w:val="19"/>
                <w:lang w:eastAsia="ru-RU"/>
              </w:rPr>
              <w:t xml:space="preserve">Минтруд Чувашии </w:t>
            </w:r>
          </w:p>
        </w:tc>
      </w:tr>
    </w:tbl>
    <w:p w:rsidR="004030EA" w:rsidRPr="004030EA" w:rsidRDefault="004030EA" w:rsidP="004030EA">
      <w:pPr>
        <w:spacing w:after="0" w:line="288" w:lineRule="atLeast"/>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  </w:t>
      </w:r>
    </w:p>
    <w:p w:rsidR="004030EA" w:rsidRPr="004030EA" w:rsidRDefault="004030EA" w:rsidP="004030EA">
      <w:pPr>
        <w:spacing w:after="0" w:line="288" w:lineRule="atLeast"/>
        <w:jc w:val="both"/>
        <w:rPr>
          <w:rFonts w:ascii="Times New Roman" w:eastAsia="Times New Roman" w:hAnsi="Times New Roman" w:cs="Times New Roman"/>
          <w:sz w:val="24"/>
          <w:szCs w:val="24"/>
          <w:lang w:eastAsia="ru-RU"/>
        </w:rPr>
      </w:pPr>
      <w:r w:rsidRPr="004030EA">
        <w:rPr>
          <w:rFonts w:ascii="Times New Roman" w:eastAsia="Times New Roman" w:hAnsi="Times New Roman" w:cs="Times New Roman"/>
          <w:sz w:val="24"/>
          <w:szCs w:val="24"/>
          <w:lang w:eastAsia="ru-RU"/>
        </w:rPr>
        <w:t xml:space="preserve">  </w:t>
      </w:r>
    </w:p>
    <w:p w:rsidR="000C03BB" w:rsidRDefault="000C03BB">
      <w:bookmarkStart w:id="0" w:name="_GoBack"/>
      <w:bookmarkEnd w:id="0"/>
    </w:p>
    <w:sectPr w:rsidR="000C03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0EA"/>
    <w:rsid w:val="0006111C"/>
    <w:rsid w:val="000C03BB"/>
    <w:rsid w:val="004030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B16C21-0351-4A9A-A21B-CB838C7C5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278737">
      <w:bodyDiv w:val="1"/>
      <w:marLeft w:val="0"/>
      <w:marRight w:val="0"/>
      <w:marTop w:val="0"/>
      <w:marBottom w:val="0"/>
      <w:divBdr>
        <w:top w:val="none" w:sz="0" w:space="0" w:color="auto"/>
        <w:left w:val="none" w:sz="0" w:space="0" w:color="auto"/>
        <w:bottom w:val="none" w:sz="0" w:space="0" w:color="auto"/>
        <w:right w:val="none" w:sz="0" w:space="0" w:color="auto"/>
      </w:divBdr>
      <w:divsChild>
        <w:div w:id="1435251976">
          <w:marLeft w:val="0"/>
          <w:marRight w:val="0"/>
          <w:marTop w:val="0"/>
          <w:marBottom w:val="0"/>
          <w:divBdr>
            <w:top w:val="none" w:sz="0" w:space="0" w:color="auto"/>
            <w:left w:val="none" w:sz="0" w:space="0" w:color="auto"/>
            <w:bottom w:val="none" w:sz="0" w:space="0" w:color="auto"/>
            <w:right w:val="none" w:sz="0" w:space="0" w:color="auto"/>
          </w:divBdr>
        </w:div>
        <w:div w:id="959106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2212</Words>
  <Characters>12610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Лариса Геннадьевна</dc:creator>
  <cp:keywords/>
  <dc:description/>
  <cp:lastModifiedBy>Иванова Лариса Геннадьевна</cp:lastModifiedBy>
  <cp:revision>1</cp:revision>
  <dcterms:created xsi:type="dcterms:W3CDTF">2024-04-23T12:56:00Z</dcterms:created>
  <dcterms:modified xsi:type="dcterms:W3CDTF">2024-04-23T12:57:00Z</dcterms:modified>
</cp:coreProperties>
</file>